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02"/>
        <w:gridCol w:w="567"/>
        <w:gridCol w:w="737"/>
        <w:gridCol w:w="1519"/>
        <w:gridCol w:w="1520"/>
        <w:gridCol w:w="329"/>
        <w:gridCol w:w="1191"/>
        <w:gridCol w:w="159"/>
        <w:gridCol w:w="448"/>
        <w:gridCol w:w="448"/>
        <w:gridCol w:w="170"/>
        <w:gridCol w:w="278"/>
      </w:tblGrid>
      <w:tr>
        <w:trPr>
          <w:trHeight w:hRule="exact" w:val="1005.333"/>
        </w:trPr>
        <w:tc>
          <w:tcPr>
            <w:tcW w:w="340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672.05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1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26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(пункту 5 розділу II)</w:t>
            </w:r>
          </w:p>
        </w:tc>
      </w:tr>
      <w:tr>
        <w:trPr>
          <w:trHeight w:hRule="exact" w:val="277.83"/>
        </w:trPr>
        <w:tc>
          <w:tcPr>
            <w:tcW w:w="10767.15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425.753"/>
        </w:trPr>
        <w:tc>
          <w:tcPr>
            <w:tcW w:w="10767.15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Довідка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дебіторську та кредиторську заборгованість за операціями, які не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відображаються у формі № 7д, № 7м «Звіт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заборгованість за бюджетними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коштами»</w:t>
            </w:r>
          </w:p>
        </w:tc>
      </w:tr>
      <w:tr>
        <w:trPr>
          <w:trHeight w:hRule="exact" w:val="277.8299"/>
        </w:trPr>
        <w:tc>
          <w:tcPr>
            <w:tcW w:w="10767.15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жовтня 2020 року</w:t>
            </w:r>
          </w:p>
        </w:tc>
      </w:tr>
      <w:tr>
        <w:trPr>
          <w:trHeight w:hRule="exact" w:val="277.8299"/>
        </w:trPr>
        <w:tc>
          <w:tcPr>
            <w:tcW w:w="340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672.05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471.8701"/>
        </w:trPr>
        <w:tc>
          <w:tcPr>
            <w:tcW w:w="3402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672.05" w:type="dxa"/>
            <w:gridSpan w:val="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Новоборівський ліцей імені Василя Лунька Новоборівської селищної ради Житомирської області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06669263</w:t>
            </w:r>
          </w:p>
        </w:tc>
      </w:tr>
      <w:tr>
        <w:trPr>
          <w:trHeight w:hRule="exact" w:val="285.6209"/>
        </w:trPr>
        <w:tc>
          <w:tcPr>
            <w:tcW w:w="3402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672.05" w:type="dxa"/>
            <w:gridSpan w:val="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Нова Борова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1821155700</w:t>
            </w:r>
          </w:p>
        </w:tc>
      </w:tr>
      <w:tr>
        <w:trPr>
          <w:trHeight w:hRule="exact" w:val="449.8201"/>
        </w:trPr>
        <w:tc>
          <w:tcPr>
            <w:tcW w:w="3402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4672.05" w:type="dxa"/>
            <w:gridSpan w:val="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246.9598"/>
        </w:trPr>
        <w:tc>
          <w:tcPr>
            <w:tcW w:w="9423.45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5"/>
        </w:trPr>
        <w:tc>
          <w:tcPr>
            <w:tcW w:w="9423.45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Апарат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(секретаріат)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місцевої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ради</w:t>
            </w:r>
            <w:r>
              <w:rPr/>
              <w:t xml:space="preserve"> </w:t>
            </w:r>
          </w:p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196"/>
        </w:trPr>
        <w:tc>
          <w:tcPr>
            <w:tcW w:w="3402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квартальна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(проміжна)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4672.0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396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19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19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19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08.4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396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19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19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19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08.4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7745.1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19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08.4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906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Назва показників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Код рядка</w:t>
            </w:r>
          </w:p>
        </w:tc>
        <w:tc>
          <w:tcPr>
            <w:tcW w:w="303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 початок звітного року</w:t>
            </w:r>
          </w:p>
        </w:tc>
        <w:tc>
          <w:tcPr>
            <w:tcW w:w="3027.9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 кінець звітного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періоду (року)</w:t>
            </w:r>
          </w:p>
        </w:tc>
      </w:tr>
      <w:tr>
        <w:trPr>
          <w:trHeight w:hRule="exact" w:val="277.8299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дебет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кредит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дебет</w:t>
            </w:r>
          </w:p>
        </w:tc>
        <w:tc>
          <w:tcPr>
            <w:tcW w:w="150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кредит</w:t>
            </w:r>
          </w:p>
        </w:tc>
      </w:tr>
      <w:tr>
        <w:trPr>
          <w:trHeight w:hRule="exact" w:val="277.8304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0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</w:tr>
      <w:tr>
        <w:trPr>
          <w:trHeight w:hRule="exact" w:val="237.4045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Допомога і компенсації громадянам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2978,50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4844,45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7294,13</w:t>
            </w:r>
          </w:p>
        </w:tc>
        <w:tc>
          <w:tcPr>
            <w:tcW w:w="150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7294,13</w:t>
            </w:r>
          </w:p>
        </w:tc>
      </w:tr>
      <w:tr>
        <w:trPr>
          <w:trHeight w:hRule="exact" w:val="424.2418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допомога і компенсації громадянам, які постраждали внаслідок Чорнобильської катастрофи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011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допомога по тимчасовій непрацездатності, вагітності і пологах, на поховання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012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2978,50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4844,45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7294,13</w:t>
            </w:r>
          </w:p>
        </w:tc>
        <w:tc>
          <w:tcPr>
            <w:tcW w:w="150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7294,13</w:t>
            </w:r>
          </w:p>
        </w:tc>
      </w:tr>
      <w:tr>
        <w:trPr>
          <w:trHeight w:hRule="exact" w:val="424.2427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Розрахунки за операціями з внутрівідомчої передачі запасів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52359,00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52359,00</w:t>
            </w:r>
          </w:p>
        </w:tc>
      </w:tr>
      <w:tr>
        <w:trPr>
          <w:trHeight w:hRule="exact" w:val="237.4053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Розрахунки за депозитними операціями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09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грошовими документами, матеріальними цінностями та іншими депозитними операціями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031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63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у залишках коштів на рахунках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032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09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Інша заборгованість</w:t>
            </w:r>
          </w:p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у тому числі[1]: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041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передплата періодичних видань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042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043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044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045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046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047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048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049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604.6111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Кредиторська заборгованість за бюджетними зобов’язаннями, не взятими на облік органами Казначейства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0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Розрахунки за іншими операціями</w:t>
            </w:r>
          </w:p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у тому числі[1]: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061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402" w:type="dxa"/>
          </w:tcPr>
          <w:p/>
        </w:tc>
        <w:tc>
          <w:tcPr>
            <w:tcW w:w="567" w:type="dxa"/>
          </w:tcPr>
          <w:p/>
        </w:tc>
        <w:tc>
          <w:tcPr>
            <w:tcW w:w="737" w:type="dxa"/>
          </w:tcPr>
          <w:p/>
        </w:tc>
        <w:tc>
          <w:tcPr>
            <w:tcW w:w="1519" w:type="dxa"/>
          </w:tcPr>
          <w:p/>
        </w:tc>
        <w:tc>
          <w:tcPr>
            <w:tcW w:w="1520" w:type="dxa"/>
          </w:tcPr>
          <w:p/>
        </w:tc>
        <w:tc>
          <w:tcPr>
            <w:tcW w:w="329" w:type="dxa"/>
          </w:tcPr>
          <w:p/>
        </w:tc>
        <w:tc>
          <w:tcPr>
            <w:tcW w:w="1191" w:type="dxa"/>
          </w:tcPr>
          <w:p/>
        </w:tc>
        <w:tc>
          <w:tcPr>
            <w:tcW w:w="159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567"/>
        <w:gridCol w:w="170"/>
        <w:gridCol w:w="822"/>
        <w:gridCol w:w="697"/>
        <w:gridCol w:w="652"/>
        <w:gridCol w:w="867"/>
        <w:gridCol w:w="482"/>
        <w:gridCol w:w="1038"/>
        <w:gridCol w:w="1225"/>
        <w:gridCol w:w="284"/>
      </w:tblGrid>
      <w:tr>
        <w:trPr>
          <w:trHeight w:hRule="exact" w:val="237.405"/>
        </w:trPr>
        <w:tc>
          <w:tcPr>
            <w:tcW w:w="396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062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96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063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96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064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96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065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96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066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96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067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96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068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96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069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96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Разом</w:t>
            </w:r>
          </w:p>
        </w:tc>
        <w:tc>
          <w:tcPr>
            <w:tcW w:w="737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2978,50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57203,45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7294,13</w:t>
            </w:r>
          </w:p>
        </w:tc>
        <w:tc>
          <w:tcPr>
            <w:tcW w:w="15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59653,13</w:t>
            </w:r>
          </w:p>
        </w:tc>
      </w:tr>
      <w:tr>
        <w:trPr>
          <w:trHeight w:hRule="exact" w:val="277.8301"/>
        </w:trPr>
        <w:tc>
          <w:tcPr>
            <w:tcW w:w="8227.05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45.95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45.95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5528.2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                                               Керівник                               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895.35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20"/>
                <w:szCs w:val="20"/>
              </w:rPr>
              <w:t> Людмила НЕЧИПОРЕНКО</w:t>
            </w:r>
          </w:p>
        </w:tc>
      </w:tr>
      <w:tr>
        <w:trPr>
          <w:trHeight w:hRule="exact" w:val="277.8299"/>
        </w:trPr>
        <w:tc>
          <w:tcPr>
            <w:tcW w:w="4536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45.95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5528.2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                                               Головний бухгалтер              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895.35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20"/>
                <w:szCs w:val="20"/>
              </w:rPr>
              <w:t> Наталія СИМОНЧУК</w:t>
            </w:r>
          </w:p>
        </w:tc>
      </w:tr>
      <w:tr>
        <w:trPr>
          <w:trHeight w:hRule="exact" w:val="277.8299"/>
        </w:trPr>
        <w:tc>
          <w:tcPr>
            <w:tcW w:w="4536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45.95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528.2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" 06 " жовтня 2020р.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45.95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3969" w:type="dxa"/>
          </w:tcPr>
          <w:p/>
        </w:tc>
        <w:tc>
          <w:tcPr>
            <w:tcW w:w="567" w:type="dxa"/>
          </w:tcPr>
          <w:p/>
        </w:tc>
        <w:tc>
          <w:tcPr>
            <w:tcW w:w="170" w:type="dxa"/>
          </w:tcPr>
          <w:p/>
        </w:tc>
        <w:tc>
          <w:tcPr>
            <w:tcW w:w="822" w:type="dxa"/>
          </w:tcPr>
          <w:p/>
        </w:tc>
        <w:tc>
          <w:tcPr>
            <w:tcW w:w="697" w:type="dxa"/>
          </w:tcPr>
          <w:p/>
        </w:tc>
        <w:tc>
          <w:tcPr>
            <w:tcW w:w="652" w:type="dxa"/>
          </w:tcPr>
          <w:p/>
        </w:tc>
        <w:tc>
          <w:tcPr>
            <w:tcW w:w="867" w:type="dxa"/>
          </w:tcPr>
          <w:p/>
        </w:tc>
        <w:tc>
          <w:tcPr>
            <w:tcW w:w="482" w:type="dxa"/>
          </w:tcPr>
          <w:p/>
        </w:tc>
        <w:tc>
          <w:tcPr>
            <w:tcW w:w="1038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Form_f_d26</dc:title>
  <dc:creator>FastReport.NET</dc:creator>
</cp:coreProperties>
</file>